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6D4" w14:textId="7B020E47" w:rsidR="00753449" w:rsidRPr="002373AF" w:rsidRDefault="00176194" w:rsidP="003158C9">
      <w:pPr>
        <w:pStyle w:val="Tytu"/>
        <w:rPr>
          <w:rFonts w:ascii="Arial Narrow" w:hAnsi="Arial Narrow"/>
          <w:sz w:val="32"/>
          <w:szCs w:val="32"/>
        </w:rPr>
      </w:pPr>
      <w:bookmarkStart w:id="0" w:name="_Hlk153728472"/>
      <w:r w:rsidRPr="002373AF">
        <w:rPr>
          <w:rFonts w:ascii="Arial Narrow" w:hAnsi="Arial Narrow"/>
          <w:sz w:val="32"/>
          <w:szCs w:val="32"/>
        </w:rPr>
        <w:t xml:space="preserve">Procedura ustalania niebudzących wątpliwości interpretacyjnych kryteriów wyboru </w:t>
      </w:r>
      <w:r w:rsidR="002373AF" w:rsidRPr="002373AF">
        <w:rPr>
          <w:rFonts w:ascii="Arial Narrow" w:hAnsi="Arial Narrow"/>
          <w:sz w:val="32"/>
          <w:szCs w:val="32"/>
        </w:rPr>
        <w:t xml:space="preserve">i oceny </w:t>
      </w:r>
      <w:r w:rsidRPr="002373AF">
        <w:rPr>
          <w:rFonts w:ascii="Arial Narrow" w:hAnsi="Arial Narrow"/>
          <w:sz w:val="32"/>
          <w:szCs w:val="32"/>
        </w:rPr>
        <w:t>operacji</w:t>
      </w:r>
    </w:p>
    <w:p w14:paraId="59D79D43" w14:textId="77777777" w:rsidR="008F5844" w:rsidRPr="001E5ADD" w:rsidRDefault="008F5844" w:rsidP="008F5844"/>
    <w:p w14:paraId="3818E539" w14:textId="2EB45045" w:rsidR="008F5844" w:rsidRPr="001E5ADD" w:rsidRDefault="008F5844" w:rsidP="008F5844">
      <w:pPr>
        <w:rPr>
          <w:rFonts w:ascii="Arial Narrow" w:hAnsi="Arial Narrow"/>
          <w:b/>
          <w:bCs/>
        </w:rPr>
      </w:pPr>
      <w:r w:rsidRPr="001E5ADD">
        <w:rPr>
          <w:rFonts w:ascii="Arial Narrow" w:hAnsi="Arial Narrow"/>
          <w:b/>
          <w:bCs/>
        </w:rPr>
        <w:t xml:space="preserve">Rozdział I. Ustalanie kryteriów wyboru operacji </w:t>
      </w:r>
    </w:p>
    <w:p w14:paraId="7EC9435D" w14:textId="3B0DFEAE" w:rsidR="00D43144" w:rsidRPr="001E5ADD" w:rsidRDefault="00D43144" w:rsidP="00CA698E">
      <w:pPr>
        <w:tabs>
          <w:tab w:val="left" w:pos="-3060"/>
        </w:tabs>
        <w:spacing w:after="0" w:line="240" w:lineRule="auto"/>
        <w:rPr>
          <w:rFonts w:ascii="Arial Narrow" w:hAnsi="Arial Narrow" w:cs="Times New Roman"/>
        </w:rPr>
      </w:pPr>
      <w:bookmarkStart w:id="1" w:name="_Hlk155795640"/>
    </w:p>
    <w:bookmarkEnd w:id="0"/>
    <w:bookmarkEnd w:id="1"/>
    <w:p w14:paraId="4B440EFC" w14:textId="3A4405A9" w:rsidR="003158C9" w:rsidRPr="001E5ADD" w:rsidRDefault="00E64178" w:rsidP="003158C9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hAnsi="Arial Narrow" w:cs="Times New Roman"/>
        </w:rPr>
        <w:t xml:space="preserve">Niniejsza procedura została opracowana w celu ustalania i zmiany lokalnych kryteriów wyboru </w:t>
      </w:r>
      <w:r w:rsidR="003158C9" w:rsidRPr="001E5ADD">
        <w:rPr>
          <w:rFonts w:ascii="Arial Narrow" w:hAnsi="Arial Narrow" w:cs="Times New Roman"/>
        </w:rPr>
        <w:t>operacji</w:t>
      </w:r>
      <w:r w:rsidRPr="001E5ADD">
        <w:rPr>
          <w:rFonts w:ascii="Arial Narrow" w:hAnsi="Arial Narrow" w:cs="Times New Roman"/>
        </w:rPr>
        <w:t xml:space="preserve"> w ramach Lokalnej Strategii Rozwoju na lata 2023-2027 Stowarzyszeni</w:t>
      </w:r>
      <w:r w:rsidR="008F5844" w:rsidRPr="001E5ADD">
        <w:rPr>
          <w:rFonts w:ascii="Arial Narrow" w:hAnsi="Arial Narrow" w:cs="Times New Roman"/>
        </w:rPr>
        <w:t>a</w:t>
      </w:r>
      <w:r w:rsidRPr="001E5ADD">
        <w:rPr>
          <w:rFonts w:ascii="Arial Narrow" w:hAnsi="Arial Narrow" w:cs="Times New Roman"/>
        </w:rPr>
        <w:t xml:space="preserve"> Hrubieszowskiego „Lepsze Jutro” Lokalna Grupa Działania</w:t>
      </w:r>
      <w:r w:rsidR="00A21635" w:rsidRPr="001E5ADD">
        <w:rPr>
          <w:rFonts w:ascii="Arial Narrow" w:hAnsi="Arial Narrow" w:cs="Times New Roman"/>
        </w:rPr>
        <w:t xml:space="preserve"> </w:t>
      </w:r>
      <w:r w:rsidR="00181F7D" w:rsidRPr="001E5ADD">
        <w:rPr>
          <w:rFonts w:ascii="Arial Narrow" w:hAnsi="Arial Narrow" w:cs="Times New Roman"/>
        </w:rPr>
        <w:t>(</w:t>
      </w:r>
      <w:r w:rsidR="00A21635" w:rsidRPr="001E5ADD">
        <w:rPr>
          <w:rFonts w:ascii="Arial Narrow" w:hAnsi="Arial Narrow" w:cs="Times New Roman"/>
        </w:rPr>
        <w:t>zwanych dalej „operacjami”</w:t>
      </w:r>
      <w:r w:rsidR="00181F7D" w:rsidRPr="001E5ADD">
        <w:rPr>
          <w:rFonts w:ascii="Arial Narrow" w:hAnsi="Arial Narrow" w:cs="Times New Roman"/>
        </w:rPr>
        <w:t>)</w:t>
      </w:r>
      <w:r w:rsidRPr="001E5ADD">
        <w:rPr>
          <w:rFonts w:ascii="Arial Narrow" w:hAnsi="Arial Narrow" w:cs="Times New Roman"/>
        </w:rPr>
        <w:t>.</w:t>
      </w:r>
    </w:p>
    <w:p w14:paraId="5C2E22EA" w14:textId="02793952" w:rsidR="008F5844" w:rsidRPr="001E5ADD" w:rsidRDefault="00A21635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hAnsi="Arial Narrow" w:cs="Times New Roman"/>
        </w:rPr>
        <w:t xml:space="preserve">Projekt kryteriów wyboru operacji przygotowuje Rada </w:t>
      </w:r>
      <w:r w:rsidR="00181F7D" w:rsidRPr="001E5ADD">
        <w:rPr>
          <w:rFonts w:ascii="Arial Narrow" w:hAnsi="Arial Narrow" w:cs="Times New Roman"/>
        </w:rPr>
        <w:t>Stowarzyszenia</w:t>
      </w:r>
      <w:r w:rsidRPr="001E5ADD">
        <w:rPr>
          <w:rFonts w:ascii="Arial Narrow" w:hAnsi="Arial Narrow" w:cs="Times New Roman"/>
        </w:rPr>
        <w:t xml:space="preserve"> Hrubieszowskiego „</w:t>
      </w:r>
      <w:r w:rsidR="00181F7D" w:rsidRPr="001E5ADD">
        <w:rPr>
          <w:rFonts w:ascii="Arial Narrow" w:hAnsi="Arial Narrow" w:cs="Times New Roman"/>
        </w:rPr>
        <w:t>Lepsze</w:t>
      </w:r>
      <w:r w:rsidRPr="001E5ADD">
        <w:rPr>
          <w:rFonts w:ascii="Arial Narrow" w:hAnsi="Arial Narrow" w:cs="Times New Roman"/>
        </w:rPr>
        <w:t xml:space="preserve"> Jutro” Lokalna Grupa </w:t>
      </w:r>
      <w:r w:rsidR="00181F7D" w:rsidRPr="001E5ADD">
        <w:rPr>
          <w:rFonts w:ascii="Arial Narrow" w:hAnsi="Arial Narrow" w:cs="Times New Roman"/>
        </w:rPr>
        <w:t>Działania</w:t>
      </w:r>
      <w:r w:rsidRPr="001E5ADD">
        <w:rPr>
          <w:rFonts w:ascii="Arial Narrow" w:hAnsi="Arial Narrow" w:cs="Times New Roman"/>
        </w:rPr>
        <w:t xml:space="preserve"> </w:t>
      </w:r>
      <w:r w:rsidR="00181F7D" w:rsidRPr="001E5ADD">
        <w:rPr>
          <w:rFonts w:ascii="Arial Narrow" w:hAnsi="Arial Narrow" w:cs="Times New Roman"/>
        </w:rPr>
        <w:t>(zwana dalej: „Radą LGD”).</w:t>
      </w:r>
      <w:r w:rsidR="003158C9" w:rsidRPr="001E5ADD">
        <w:rPr>
          <w:rFonts w:ascii="Arial Narrow" w:hAnsi="Arial Narrow" w:cs="Times New Roman"/>
        </w:rPr>
        <w:t xml:space="preserve"> </w:t>
      </w:r>
      <w:r w:rsidR="0014059D" w:rsidRPr="001E5ADD">
        <w:rPr>
          <w:rFonts w:ascii="Arial Narrow" w:hAnsi="Arial Narrow" w:cs="Times New Roman"/>
        </w:rPr>
        <w:t xml:space="preserve"> </w:t>
      </w:r>
    </w:p>
    <w:p w14:paraId="75D757FB" w14:textId="40105015" w:rsidR="003158C9" w:rsidRPr="001E5ADD" w:rsidRDefault="00181F7D" w:rsidP="003158C9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Przygotowany 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przez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Radę 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LGD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projekt </w:t>
      </w:r>
      <w:r w:rsidR="00D43144" w:rsidRPr="001E5ADD">
        <w:rPr>
          <w:rFonts w:ascii="Arial Narrow" w:eastAsia="Times New Roman" w:hAnsi="Arial Narrow" w:cs="Times New Roman"/>
          <w:lang w:eastAsia="zh-CN"/>
        </w:rPr>
        <w:t>kryteri</w:t>
      </w:r>
      <w:r w:rsidRPr="001E5ADD">
        <w:rPr>
          <w:rFonts w:ascii="Arial Narrow" w:eastAsia="Times New Roman" w:hAnsi="Arial Narrow" w:cs="Times New Roman"/>
          <w:lang w:eastAsia="zh-CN"/>
        </w:rPr>
        <w:t>ów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 wyboru operacji –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podlega 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konsultacjom społecznym. </w:t>
      </w:r>
      <w:r w:rsidR="001E5ADD" w:rsidRPr="001E5ADD">
        <w:rPr>
          <w:rFonts w:ascii="Arial Narrow" w:eastAsia="Times New Roman" w:hAnsi="Arial Narrow" w:cs="Times New Roman"/>
          <w:strike/>
          <w:lang w:eastAsia="zh-CN"/>
        </w:rPr>
        <w:br/>
      </w:r>
      <w:r w:rsidRPr="001E5ADD">
        <w:rPr>
          <w:rFonts w:ascii="Arial Narrow" w:eastAsia="Times New Roman" w:hAnsi="Arial Narrow" w:cs="Times New Roman"/>
          <w:lang w:eastAsia="zh-CN"/>
        </w:rPr>
        <w:t xml:space="preserve">w formie i terminie określonym rzez Radę LGD w </w:t>
      </w:r>
      <w:r w:rsidR="00D43144" w:rsidRPr="001E5ADD">
        <w:rPr>
          <w:rFonts w:ascii="Arial Narrow" w:eastAsia="Times New Roman" w:hAnsi="Arial Narrow" w:cs="Times New Roman"/>
          <w:lang w:eastAsia="zh-CN"/>
        </w:rPr>
        <w:t>ogłoszeni</w:t>
      </w:r>
      <w:r w:rsidRPr="001E5ADD">
        <w:rPr>
          <w:rFonts w:ascii="Arial Narrow" w:eastAsia="Times New Roman" w:hAnsi="Arial Narrow" w:cs="Times New Roman"/>
          <w:lang w:eastAsia="zh-CN"/>
        </w:rPr>
        <w:t xml:space="preserve">u </w:t>
      </w:r>
      <w:r w:rsidR="001E5ADD" w:rsidRPr="001E5ADD">
        <w:rPr>
          <w:rFonts w:ascii="Arial Narrow" w:eastAsia="Times New Roman" w:hAnsi="Arial Narrow" w:cs="Times New Roman"/>
          <w:lang w:eastAsia="zh-CN"/>
        </w:rPr>
        <w:t>zamieszczonym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D43144" w:rsidRPr="001E5ADD">
        <w:rPr>
          <w:rFonts w:ascii="Arial Narrow" w:eastAsia="Times New Roman" w:hAnsi="Arial Narrow" w:cs="Times New Roman"/>
          <w:lang w:eastAsia="zh-CN"/>
        </w:rPr>
        <w:t>na stronie internetowej LGD (</w:t>
      </w:r>
      <w:hyperlink r:id="rId7" w:history="1">
        <w:r w:rsidR="003158C9" w:rsidRPr="001E5ADD">
          <w:rPr>
            <w:rStyle w:val="Hipercze"/>
            <w:rFonts w:ascii="Arial Narrow" w:eastAsia="Times New Roman" w:hAnsi="Arial Narrow" w:cs="Times New Roman"/>
            <w:color w:val="auto"/>
            <w:lang w:eastAsia="zh-CN"/>
          </w:rPr>
          <w:t>www.lgdhrubieszow.pl</w:t>
        </w:r>
      </w:hyperlink>
      <w:r w:rsidR="00D43144" w:rsidRPr="001E5ADD">
        <w:rPr>
          <w:rFonts w:ascii="Arial Narrow" w:eastAsia="Times New Roman" w:hAnsi="Arial Narrow" w:cs="Times New Roman"/>
          <w:lang w:eastAsia="zh-CN"/>
        </w:rPr>
        <w:t>)</w:t>
      </w:r>
      <w:r w:rsidR="001E5ADD" w:rsidRPr="001E5ADD">
        <w:rPr>
          <w:rFonts w:ascii="Arial Narrow" w:eastAsia="Times New Roman" w:hAnsi="Arial Narrow" w:cs="Times New Roman"/>
          <w:lang w:eastAsia="zh-CN"/>
        </w:rPr>
        <w:t>.</w:t>
      </w:r>
    </w:p>
    <w:p w14:paraId="782A8812" w14:textId="5B033CED" w:rsidR="008F5844" w:rsidRPr="001E5ADD" w:rsidRDefault="008F5844" w:rsidP="003158C9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Rada LGD dokonuję przyjęcia lub odrzucenia wniosków z konsultacji społecznych</w:t>
      </w:r>
      <w:r w:rsidR="00181F7D" w:rsidRPr="001E5ADD">
        <w:rPr>
          <w:rFonts w:ascii="Arial Narrow" w:eastAsia="Times New Roman" w:hAnsi="Arial Narrow" w:cs="Times New Roman"/>
          <w:lang w:eastAsia="zh-CN"/>
        </w:rPr>
        <w:t>.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</w:p>
    <w:p w14:paraId="61CFF6F5" w14:textId="72B2C0AA" w:rsidR="008F5844" w:rsidRPr="001E5ADD" w:rsidRDefault="008F5844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Rada LGD opracowuję ostateczną wersję lokalnych kryteriów wyboru operacji i przekazuję ją </w:t>
      </w:r>
      <w:r w:rsidR="001E5ADD">
        <w:rPr>
          <w:rFonts w:ascii="Arial Narrow" w:eastAsia="Times New Roman" w:hAnsi="Arial Narrow" w:cs="Times New Roman"/>
          <w:lang w:eastAsia="zh-CN"/>
        </w:rPr>
        <w:t xml:space="preserve">za pośrednictwem biura LGD </w:t>
      </w:r>
      <w:r w:rsidRPr="001E5ADD">
        <w:rPr>
          <w:rFonts w:ascii="Arial Narrow" w:eastAsia="Times New Roman" w:hAnsi="Arial Narrow" w:cs="Times New Roman"/>
          <w:lang w:eastAsia="zh-CN"/>
        </w:rPr>
        <w:t>do akceptacji Zarządowi LGD.</w:t>
      </w:r>
    </w:p>
    <w:p w14:paraId="7832C5E8" w14:textId="77777777" w:rsidR="008F5844" w:rsidRPr="001E5ADD" w:rsidRDefault="00710EB2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LGD przekazuje do Zarządu Województwa Lubelskiego, ostateczną wersję lokalnych kryteriów wyboru</w:t>
      </w:r>
      <w:r w:rsidR="00455DC1" w:rsidRPr="001E5ADD">
        <w:rPr>
          <w:rFonts w:ascii="Arial Narrow" w:eastAsia="Times New Roman" w:hAnsi="Arial Narrow" w:cs="Times New Roman"/>
          <w:lang w:eastAsia="zh-CN"/>
        </w:rPr>
        <w:t xml:space="preserve"> zatwierdzoną przez </w:t>
      </w:r>
      <w:r w:rsidR="008F5844" w:rsidRPr="001E5ADD">
        <w:rPr>
          <w:rFonts w:ascii="Arial Narrow" w:eastAsia="Times New Roman" w:hAnsi="Arial Narrow" w:cs="Times New Roman"/>
          <w:lang w:eastAsia="zh-CN"/>
        </w:rPr>
        <w:t xml:space="preserve">Zarząd </w:t>
      </w:r>
      <w:r w:rsidR="00455DC1" w:rsidRPr="001E5ADD">
        <w:rPr>
          <w:rFonts w:ascii="Arial Narrow" w:eastAsia="Times New Roman" w:hAnsi="Arial Narrow" w:cs="Times New Roman"/>
          <w:lang w:eastAsia="zh-CN"/>
        </w:rPr>
        <w:t>LGD</w:t>
      </w:r>
      <w:r w:rsidRPr="001E5ADD">
        <w:rPr>
          <w:rFonts w:ascii="Arial Narrow" w:eastAsia="Times New Roman" w:hAnsi="Arial Narrow" w:cs="Times New Roman"/>
          <w:lang w:eastAsia="zh-CN"/>
        </w:rPr>
        <w:t>.</w:t>
      </w:r>
      <w:r w:rsidR="00455DC1" w:rsidRPr="001E5ADD">
        <w:rPr>
          <w:rFonts w:ascii="Arial Narrow" w:eastAsia="Times New Roman" w:hAnsi="Arial Narrow" w:cs="Times New Roman"/>
          <w:lang w:eastAsia="zh-CN"/>
        </w:rPr>
        <w:t xml:space="preserve"> </w:t>
      </w:r>
    </w:p>
    <w:p w14:paraId="058FB874" w14:textId="2ED9E999" w:rsidR="008F5844" w:rsidRPr="001E5ADD" w:rsidRDefault="00E64178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W przypadku przekazania uwag do treści kryteriów przez Zarząd Województwa, LGD wprowadza stosowne korekty zgodnie z zaleceniami i przekazuje ponownie do Zarządu Województwa skorygowana wersję lokalnych kryteriów wyboru operacji.</w:t>
      </w:r>
    </w:p>
    <w:p w14:paraId="2AA8CDF3" w14:textId="7315E1A1" w:rsidR="008F5844" w:rsidRPr="001E5ADD" w:rsidRDefault="00E64178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Zatwierdzenie lokalnych kryteriów wyboru operacji przez Zarząd Województwa odbywa się w trybie określonym w umowie o warunkach i </w:t>
      </w:r>
      <w:r w:rsidR="0026403E" w:rsidRPr="001E5ADD">
        <w:rPr>
          <w:rFonts w:ascii="Arial Narrow" w:eastAsia="Times New Roman" w:hAnsi="Arial Narrow" w:cs="Times New Roman"/>
          <w:lang w:eastAsia="zh-CN"/>
        </w:rPr>
        <w:t>sposobie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realizacji</w:t>
      </w:r>
      <w:r w:rsidR="0026403E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1E5ADD" w:rsidRPr="001E5ADD">
        <w:rPr>
          <w:rFonts w:ascii="Arial Narrow" w:eastAsia="Times New Roman" w:hAnsi="Arial Narrow" w:cs="Times New Roman"/>
          <w:lang w:eastAsia="zh-CN"/>
        </w:rPr>
        <w:t>strategii rozwoju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26403E" w:rsidRPr="001E5ADD">
        <w:rPr>
          <w:rFonts w:ascii="Arial Narrow" w:eastAsia="Times New Roman" w:hAnsi="Arial Narrow" w:cs="Times New Roman"/>
          <w:lang w:eastAsia="zh-CN"/>
        </w:rPr>
        <w:t>lokalnego kierowanego przez społeczność.</w:t>
      </w:r>
    </w:p>
    <w:p w14:paraId="63BAAF5B" w14:textId="23FFAAD0" w:rsidR="00710EB2" w:rsidRPr="001E5ADD" w:rsidRDefault="0026403E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 przypadku zatwierdzenie kryteriów przez Zarząd Województwa, kryteria </w:t>
      </w:r>
      <w:r w:rsidR="00455DC1" w:rsidRPr="001E5ADD">
        <w:rPr>
          <w:rFonts w:ascii="Arial Narrow" w:eastAsia="Times New Roman" w:hAnsi="Arial Narrow" w:cs="Times New Roman"/>
          <w:lang w:eastAsia="zh-CN"/>
        </w:rPr>
        <w:t>są publikowane na stronie internetowej LGD.</w:t>
      </w:r>
    </w:p>
    <w:p w14:paraId="5A536BE7" w14:textId="77777777" w:rsidR="008F5844" w:rsidRPr="001E5ADD" w:rsidRDefault="008F5844" w:rsidP="008F5844">
      <w:pPr>
        <w:tabs>
          <w:tab w:val="left" w:pos="-3060"/>
        </w:tabs>
        <w:spacing w:after="0" w:line="240" w:lineRule="auto"/>
        <w:rPr>
          <w:rFonts w:ascii="Arial Narrow" w:hAnsi="Arial Narrow" w:cs="Times New Roman"/>
        </w:rPr>
      </w:pPr>
    </w:p>
    <w:p w14:paraId="5C945192" w14:textId="28D2B9F5" w:rsidR="008F5844" w:rsidRPr="001E5ADD" w:rsidRDefault="008F5844" w:rsidP="008F5844">
      <w:pPr>
        <w:rPr>
          <w:rFonts w:ascii="Arial Narrow" w:hAnsi="Arial Narrow"/>
          <w:b/>
          <w:bCs/>
        </w:rPr>
      </w:pPr>
      <w:r w:rsidRPr="001E5ADD">
        <w:rPr>
          <w:rFonts w:ascii="Arial Narrow" w:hAnsi="Arial Narrow"/>
          <w:b/>
          <w:bCs/>
        </w:rPr>
        <w:t xml:space="preserve">Rozdział II. Zmiana kryteriów wyboru operacji </w:t>
      </w:r>
    </w:p>
    <w:p w14:paraId="3A27F49A" w14:textId="77777777" w:rsidR="001E68A9" w:rsidRPr="001E5ADD" w:rsidRDefault="008F5844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Wniosek o zmianę kryteriów złożyć może, mieszkaniec LGD, wnioskodawca, Rada LGD, Biuro LGD. </w:t>
      </w:r>
    </w:p>
    <w:p w14:paraId="279B387F" w14:textId="7A556C48" w:rsidR="00D43144" w:rsidRPr="001E5ADD" w:rsidRDefault="00D43144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>Wniosek powinien zawierać:</w:t>
      </w:r>
    </w:p>
    <w:p w14:paraId="08D31D0F" w14:textId="77777777" w:rsidR="00D43144" w:rsidRPr="001E5ADD" w:rsidRDefault="00D43144" w:rsidP="00D43144">
      <w:pPr>
        <w:numPr>
          <w:ilvl w:val="0"/>
          <w:numId w:val="31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>dane podmiotu występującego z wnioskiem,</w:t>
      </w:r>
    </w:p>
    <w:p w14:paraId="260E6F6A" w14:textId="56BAD3DA" w:rsidR="00D43144" w:rsidRPr="001E5ADD" w:rsidRDefault="00D43144" w:rsidP="00D43144">
      <w:pPr>
        <w:numPr>
          <w:ilvl w:val="0"/>
          <w:numId w:val="31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wskazanie kryteriów uznanych za </w:t>
      </w:r>
      <w:r w:rsidR="001E5ADD" w:rsidRPr="001E5ADD">
        <w:rPr>
          <w:rFonts w:ascii="Arial Narrow" w:eastAsia="Times New Roman" w:hAnsi="Arial Narrow" w:cs="Times New Roman"/>
          <w:lang w:eastAsia="zh-CN"/>
        </w:rPr>
        <w:t>niewłaściwe, o które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wnioskuje się zmianę,</w:t>
      </w:r>
    </w:p>
    <w:p w14:paraId="3E72A3B3" w14:textId="77777777" w:rsidR="001E68A9" w:rsidRPr="001E5ADD" w:rsidRDefault="00D43144" w:rsidP="001E68A9">
      <w:pPr>
        <w:numPr>
          <w:ilvl w:val="0"/>
          <w:numId w:val="31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>wskazanie propozycji zmiany kryteriów wraz z uzasadnieniem.</w:t>
      </w:r>
    </w:p>
    <w:p w14:paraId="23C18F5A" w14:textId="4C87B25E" w:rsidR="001E68A9" w:rsidRPr="00A24A59" w:rsidRDefault="001E68A9" w:rsidP="00A24A5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Wniosek podlega przekazaniu </w:t>
      </w:r>
      <w:r w:rsidR="008F5844" w:rsidRPr="001E5ADD">
        <w:rPr>
          <w:rFonts w:ascii="Arial Narrow" w:eastAsia="Times New Roman" w:hAnsi="Arial Narrow" w:cs="Times New Roman"/>
          <w:lang w:eastAsia="zh-CN"/>
        </w:rPr>
        <w:t>Rad</w:t>
      </w:r>
      <w:r w:rsidRPr="001E5ADD">
        <w:rPr>
          <w:rFonts w:ascii="Arial Narrow" w:eastAsia="Times New Roman" w:hAnsi="Arial Narrow" w:cs="Times New Roman"/>
          <w:lang w:eastAsia="zh-CN"/>
        </w:rPr>
        <w:t>zie</w:t>
      </w:r>
      <w:r w:rsidR="008F5844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1E5ADD" w:rsidRPr="001E5ADD">
        <w:rPr>
          <w:rFonts w:ascii="Arial Narrow" w:eastAsia="Times New Roman" w:hAnsi="Arial Narrow" w:cs="Times New Roman"/>
          <w:lang w:eastAsia="zh-CN"/>
        </w:rPr>
        <w:t>LGD, która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8F5844" w:rsidRPr="001E5ADD">
        <w:rPr>
          <w:rFonts w:ascii="Arial Narrow" w:eastAsia="Times New Roman" w:hAnsi="Arial Narrow" w:cs="Times New Roman"/>
          <w:lang w:eastAsia="zh-CN"/>
        </w:rPr>
        <w:t>dokonuje</w:t>
      </w:r>
      <w:r w:rsidR="000229A5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D43144" w:rsidRPr="001E5ADD">
        <w:rPr>
          <w:rFonts w:ascii="Arial Narrow" w:eastAsia="Times New Roman" w:hAnsi="Arial Narrow" w:cs="Times New Roman"/>
          <w:lang w:bidi="en-US"/>
        </w:rPr>
        <w:t xml:space="preserve">przyjęcia </w:t>
      </w:r>
      <w:r w:rsidRPr="001E5ADD">
        <w:rPr>
          <w:rFonts w:ascii="Arial Narrow" w:eastAsia="Times New Roman" w:hAnsi="Arial Narrow" w:cs="Times New Roman"/>
          <w:lang w:bidi="en-US"/>
        </w:rPr>
        <w:t xml:space="preserve">lub odrzucenia wniosku o zmianę </w:t>
      </w:r>
      <w:r w:rsidR="001E5ADD" w:rsidRPr="001E5ADD">
        <w:rPr>
          <w:rFonts w:ascii="Arial Narrow" w:eastAsia="Times New Roman" w:hAnsi="Arial Narrow" w:cs="Times New Roman"/>
          <w:lang w:bidi="en-US"/>
        </w:rPr>
        <w:t>kryteriów, o czym</w:t>
      </w:r>
      <w:r w:rsidRPr="001E5ADD">
        <w:rPr>
          <w:rFonts w:ascii="Arial Narrow" w:eastAsia="Times New Roman" w:hAnsi="Arial Narrow" w:cs="Times New Roman"/>
          <w:lang w:bidi="en-US"/>
        </w:rPr>
        <w:t xml:space="preserve"> informuję biuro LGD. </w:t>
      </w:r>
      <w:r w:rsidRPr="00A24A59">
        <w:rPr>
          <w:rFonts w:ascii="Arial Narrow" w:eastAsia="Times New Roman" w:hAnsi="Arial Narrow" w:cs="Times New Roman"/>
          <w:lang w:bidi="en-US"/>
        </w:rPr>
        <w:t xml:space="preserve"> </w:t>
      </w:r>
    </w:p>
    <w:p w14:paraId="051194D2" w14:textId="0F1B3D9F" w:rsidR="001E68A9" w:rsidRPr="001E5ADD" w:rsidRDefault="001E68A9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Zmiana kryteriów wyboru operacji odbywa się na zasadach określonych w rozdział I pkt. 3 </w:t>
      </w:r>
      <w:r w:rsidR="001E5ADD" w:rsidRPr="001E5ADD">
        <w:rPr>
          <w:rFonts w:ascii="Arial Narrow" w:eastAsia="Times New Roman" w:hAnsi="Arial Narrow" w:cs="Times New Roman"/>
          <w:lang w:eastAsia="zh-CN"/>
        </w:rPr>
        <w:t xml:space="preserve">-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6.  </w:t>
      </w:r>
    </w:p>
    <w:p w14:paraId="189B48A1" w14:textId="2317BF13" w:rsidR="001D6B90" w:rsidRPr="001E5ADD" w:rsidRDefault="001D6B90" w:rsidP="001D6B90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Kryteria wyboru operacji mogą być zmienione bez konsultacji społecznych w sytuacji wskazania błędów </w:t>
      </w:r>
      <w:r w:rsidR="001E5ADD" w:rsidRPr="001E5ADD">
        <w:rPr>
          <w:rFonts w:ascii="Arial Narrow" w:eastAsia="Times New Roman" w:hAnsi="Arial Narrow" w:cs="Times New Roman"/>
          <w:lang w:eastAsia="zh-CN"/>
        </w:rPr>
        <w:br/>
      </w:r>
      <w:r w:rsidRPr="001E5ADD">
        <w:rPr>
          <w:rFonts w:ascii="Arial Narrow" w:eastAsia="Times New Roman" w:hAnsi="Arial Narrow" w:cs="Times New Roman"/>
          <w:lang w:eastAsia="zh-CN"/>
        </w:rPr>
        <w:t xml:space="preserve">w sformułowaniu poszczególnych kryteriów przez Zarząd Województwa. </w:t>
      </w:r>
    </w:p>
    <w:p w14:paraId="20965B57" w14:textId="4E963204" w:rsidR="00D43144" w:rsidRPr="001E5ADD" w:rsidRDefault="00D43144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bidi="en-US"/>
        </w:rPr>
        <w:t xml:space="preserve">W przypadku, gdy lokalne kryteria wyboru ulegną zmianie w okresie pomiędzy ogłoszeniem naboru </w:t>
      </w:r>
      <w:r w:rsidR="001E5ADD">
        <w:rPr>
          <w:rFonts w:ascii="Arial Narrow" w:eastAsia="Times New Roman" w:hAnsi="Arial Narrow" w:cs="Times New Roman"/>
          <w:lang w:bidi="en-US"/>
        </w:rPr>
        <w:br/>
      </w:r>
      <w:r w:rsidRPr="001E5ADD">
        <w:rPr>
          <w:rFonts w:ascii="Arial Narrow" w:eastAsia="Times New Roman" w:hAnsi="Arial Narrow" w:cs="Times New Roman"/>
          <w:lang w:bidi="en-US"/>
        </w:rPr>
        <w:t>a zakończeniem procedury oce</w:t>
      </w:r>
      <w:r w:rsidR="001E5ADD" w:rsidRPr="001E5ADD">
        <w:rPr>
          <w:rFonts w:ascii="Arial Narrow" w:eastAsia="Times New Roman" w:hAnsi="Arial Narrow" w:cs="Times New Roman"/>
          <w:lang w:bidi="en-US"/>
        </w:rPr>
        <w:t xml:space="preserve">ny i wyboru operacji, do oceny </w:t>
      </w:r>
      <w:r w:rsidRPr="001E5ADD">
        <w:rPr>
          <w:rFonts w:ascii="Arial Narrow" w:eastAsia="Times New Roman" w:hAnsi="Arial Narrow" w:cs="Times New Roman"/>
          <w:lang w:bidi="en-US"/>
        </w:rPr>
        <w:t xml:space="preserve">i wyboru operacji w ramach tego naboru </w:t>
      </w:r>
      <w:r w:rsidR="001E5ADD" w:rsidRPr="001E5ADD">
        <w:rPr>
          <w:rFonts w:ascii="Arial Narrow" w:eastAsia="Times New Roman" w:hAnsi="Arial Narrow" w:cs="Times New Roman"/>
          <w:lang w:bidi="en-US"/>
        </w:rPr>
        <w:t xml:space="preserve">zastosowanie znajdują kryteria </w:t>
      </w:r>
      <w:r w:rsidRPr="001E5ADD">
        <w:rPr>
          <w:rFonts w:ascii="Arial Narrow" w:eastAsia="Times New Roman" w:hAnsi="Arial Narrow" w:cs="Times New Roman"/>
          <w:lang w:bidi="en-US"/>
        </w:rPr>
        <w:t>w dotychczasowym brzmieniu (obowiązujące w momencie ogłoszenia naboru).</w:t>
      </w:r>
    </w:p>
    <w:p w14:paraId="75C4A62C" w14:textId="77777777" w:rsidR="00D43144" w:rsidRPr="001E5ADD" w:rsidRDefault="00D43144" w:rsidP="00D43144">
      <w:pPr>
        <w:pStyle w:val="Akapitzlist"/>
        <w:tabs>
          <w:tab w:val="left" w:pos="-3060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094AAD4" w14:textId="77777777" w:rsidR="00DA62AD" w:rsidRPr="001E5ADD" w:rsidRDefault="00DA62AD" w:rsidP="00D43144">
      <w:pPr>
        <w:pStyle w:val="ql-align-justify"/>
        <w:spacing w:before="40" w:after="40"/>
        <w:rPr>
          <w:rFonts w:ascii="Arial Narrow" w:hAnsi="Arial Narrow"/>
          <w:sz w:val="24"/>
          <w:szCs w:val="24"/>
        </w:rPr>
      </w:pPr>
    </w:p>
    <w:p w14:paraId="437B3D74" w14:textId="77777777" w:rsidR="000D1622" w:rsidRPr="001E5ADD" w:rsidRDefault="000D1622" w:rsidP="00D43144">
      <w:pPr>
        <w:spacing w:line="240" w:lineRule="auto"/>
        <w:rPr>
          <w:rFonts w:ascii="Arial Narrow" w:hAnsi="Arial Narrow"/>
        </w:rPr>
      </w:pPr>
    </w:p>
    <w:sectPr w:rsidR="000D1622" w:rsidRPr="001E5ADD" w:rsidSect="003D7F24"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5AFE" w14:textId="77777777" w:rsidR="003D7F24" w:rsidRDefault="003D7F24" w:rsidP="00CC0625">
      <w:pPr>
        <w:spacing w:after="0" w:line="240" w:lineRule="auto"/>
      </w:pPr>
      <w:r>
        <w:separator/>
      </w:r>
    </w:p>
  </w:endnote>
  <w:endnote w:type="continuationSeparator" w:id="0">
    <w:p w14:paraId="0F642C41" w14:textId="77777777" w:rsidR="003D7F24" w:rsidRDefault="003D7F24" w:rsidP="00CC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8399"/>
      <w:docPartObj>
        <w:docPartGallery w:val="Page Numbers (Bottom of Page)"/>
        <w:docPartUnique/>
      </w:docPartObj>
    </w:sdtPr>
    <w:sdtEndPr/>
    <w:sdtContent>
      <w:p w14:paraId="6513F3BB" w14:textId="6BF25736" w:rsidR="00355AFD" w:rsidRDefault="00355A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DD">
          <w:rPr>
            <w:noProof/>
          </w:rPr>
          <w:t>1</w:t>
        </w:r>
        <w:r>
          <w:fldChar w:fldCharType="end"/>
        </w:r>
      </w:p>
    </w:sdtContent>
  </w:sdt>
  <w:p w14:paraId="394EB464" w14:textId="77777777" w:rsidR="00CC0625" w:rsidRDefault="00CC0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D6F7" w14:textId="77777777" w:rsidR="003D7F24" w:rsidRDefault="003D7F24" w:rsidP="00CC0625">
      <w:pPr>
        <w:spacing w:after="0" w:line="240" w:lineRule="auto"/>
      </w:pPr>
      <w:r>
        <w:separator/>
      </w:r>
    </w:p>
  </w:footnote>
  <w:footnote w:type="continuationSeparator" w:id="0">
    <w:p w14:paraId="60DE4754" w14:textId="77777777" w:rsidR="003D7F24" w:rsidRDefault="003D7F24" w:rsidP="00CC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613"/>
    <w:multiLevelType w:val="hybridMultilevel"/>
    <w:tmpl w:val="CAC4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32C"/>
    <w:multiLevelType w:val="hybridMultilevel"/>
    <w:tmpl w:val="A5D41E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04D97"/>
    <w:multiLevelType w:val="hybridMultilevel"/>
    <w:tmpl w:val="B810D09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2A17105"/>
    <w:multiLevelType w:val="hybridMultilevel"/>
    <w:tmpl w:val="EE66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A40"/>
    <w:multiLevelType w:val="hybridMultilevel"/>
    <w:tmpl w:val="BE2650E8"/>
    <w:lvl w:ilvl="0" w:tplc="BEECD78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FEE"/>
    <w:multiLevelType w:val="hybridMultilevel"/>
    <w:tmpl w:val="546E7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D764E0"/>
    <w:multiLevelType w:val="hybridMultilevel"/>
    <w:tmpl w:val="683C3200"/>
    <w:lvl w:ilvl="0" w:tplc="245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77775"/>
    <w:multiLevelType w:val="hybridMultilevel"/>
    <w:tmpl w:val="0D0E5754"/>
    <w:lvl w:ilvl="0" w:tplc="6FDEF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E40"/>
    <w:multiLevelType w:val="hybridMultilevel"/>
    <w:tmpl w:val="733676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BBC"/>
    <w:multiLevelType w:val="hybridMultilevel"/>
    <w:tmpl w:val="A6E882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0110A"/>
    <w:multiLevelType w:val="hybridMultilevel"/>
    <w:tmpl w:val="1ABC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5AF"/>
    <w:multiLevelType w:val="hybridMultilevel"/>
    <w:tmpl w:val="54B63638"/>
    <w:lvl w:ilvl="0" w:tplc="7CC071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613C9"/>
    <w:multiLevelType w:val="hybridMultilevel"/>
    <w:tmpl w:val="8E9A1186"/>
    <w:lvl w:ilvl="0" w:tplc="FED4A7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AE3E2C54">
      <w:start w:val="1"/>
      <w:numFmt w:val="decimal"/>
      <w:lvlText w:val="%2."/>
      <w:lvlJc w:val="left"/>
      <w:pPr>
        <w:ind w:left="264" w:hanging="360"/>
      </w:pPr>
      <w:rPr>
        <w:rFonts w:ascii="Arial Narrow" w:eastAsiaTheme="minorEastAsia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673"/>
    <w:multiLevelType w:val="hybridMultilevel"/>
    <w:tmpl w:val="F67EFA70"/>
    <w:lvl w:ilvl="0" w:tplc="5C906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7FBC"/>
    <w:multiLevelType w:val="hybridMultilevel"/>
    <w:tmpl w:val="52F616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61A3403"/>
    <w:multiLevelType w:val="hybridMultilevel"/>
    <w:tmpl w:val="0A62C8C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21B13"/>
    <w:multiLevelType w:val="hybridMultilevel"/>
    <w:tmpl w:val="A278605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9B064F"/>
    <w:multiLevelType w:val="hybridMultilevel"/>
    <w:tmpl w:val="B9CA2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5941"/>
    <w:multiLevelType w:val="hybridMultilevel"/>
    <w:tmpl w:val="C90EC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8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14E3F"/>
    <w:multiLevelType w:val="hybridMultilevel"/>
    <w:tmpl w:val="1402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60037"/>
    <w:multiLevelType w:val="hybridMultilevel"/>
    <w:tmpl w:val="BD1427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6F36CAA"/>
    <w:multiLevelType w:val="hybridMultilevel"/>
    <w:tmpl w:val="F8601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025F"/>
    <w:multiLevelType w:val="hybridMultilevel"/>
    <w:tmpl w:val="266A32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5D1DFF"/>
    <w:multiLevelType w:val="hybridMultilevel"/>
    <w:tmpl w:val="16FC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78A4"/>
    <w:multiLevelType w:val="hybridMultilevel"/>
    <w:tmpl w:val="F42613EC"/>
    <w:lvl w:ilvl="0" w:tplc="649C3CF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A1CC4"/>
    <w:multiLevelType w:val="hybridMultilevel"/>
    <w:tmpl w:val="9DFE9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A4E42">
      <w:numFmt w:val="bullet"/>
      <w:lvlText w:val="•"/>
      <w:lvlJc w:val="left"/>
      <w:pPr>
        <w:ind w:left="1305" w:hanging="22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4446"/>
    <w:multiLevelType w:val="hybridMultilevel"/>
    <w:tmpl w:val="DB3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D1547"/>
    <w:multiLevelType w:val="hybridMultilevel"/>
    <w:tmpl w:val="1562A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71340A"/>
    <w:multiLevelType w:val="hybridMultilevel"/>
    <w:tmpl w:val="5F14DAC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74E25371"/>
    <w:multiLevelType w:val="hybridMultilevel"/>
    <w:tmpl w:val="CA20C4E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7C547616"/>
    <w:multiLevelType w:val="hybridMultilevel"/>
    <w:tmpl w:val="F37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155A3"/>
    <w:multiLevelType w:val="hybridMultilevel"/>
    <w:tmpl w:val="0F9403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296330746">
    <w:abstractNumId w:val="12"/>
  </w:num>
  <w:num w:numId="2" w16cid:durableId="1415782357">
    <w:abstractNumId w:val="22"/>
  </w:num>
  <w:num w:numId="3" w16cid:durableId="1816415526">
    <w:abstractNumId w:val="25"/>
  </w:num>
  <w:num w:numId="4" w16cid:durableId="1462572004">
    <w:abstractNumId w:val="30"/>
  </w:num>
  <w:num w:numId="5" w16cid:durableId="1492286316">
    <w:abstractNumId w:val="17"/>
  </w:num>
  <w:num w:numId="6" w16cid:durableId="1564103852">
    <w:abstractNumId w:val="1"/>
  </w:num>
  <w:num w:numId="7" w16cid:durableId="927008980">
    <w:abstractNumId w:val="8"/>
  </w:num>
  <w:num w:numId="8" w16cid:durableId="696081430">
    <w:abstractNumId w:val="7"/>
  </w:num>
  <w:num w:numId="9" w16cid:durableId="172694207">
    <w:abstractNumId w:val="24"/>
  </w:num>
  <w:num w:numId="10" w16cid:durableId="73861726">
    <w:abstractNumId w:val="0"/>
  </w:num>
  <w:num w:numId="11" w16cid:durableId="5404259">
    <w:abstractNumId w:val="13"/>
  </w:num>
  <w:num w:numId="12" w16cid:durableId="701630764">
    <w:abstractNumId w:val="21"/>
  </w:num>
  <w:num w:numId="13" w16cid:durableId="1548224129">
    <w:abstractNumId w:val="27"/>
  </w:num>
  <w:num w:numId="14" w16cid:durableId="1503735261">
    <w:abstractNumId w:val="11"/>
  </w:num>
  <w:num w:numId="15" w16cid:durableId="1714689549">
    <w:abstractNumId w:val="6"/>
  </w:num>
  <w:num w:numId="16" w16cid:durableId="206914325">
    <w:abstractNumId w:val="18"/>
  </w:num>
  <w:num w:numId="17" w16cid:durableId="811481356">
    <w:abstractNumId w:val="4"/>
  </w:num>
  <w:num w:numId="18" w16cid:durableId="822433537">
    <w:abstractNumId w:val="9"/>
  </w:num>
  <w:num w:numId="19" w16cid:durableId="996568069">
    <w:abstractNumId w:val="5"/>
  </w:num>
  <w:num w:numId="20" w16cid:durableId="1026176457">
    <w:abstractNumId w:val="15"/>
  </w:num>
  <w:num w:numId="21" w16cid:durableId="534776543">
    <w:abstractNumId w:val="3"/>
  </w:num>
  <w:num w:numId="22" w16cid:durableId="1013384637">
    <w:abstractNumId w:val="19"/>
  </w:num>
  <w:num w:numId="23" w16cid:durableId="43452469">
    <w:abstractNumId w:val="23"/>
  </w:num>
  <w:num w:numId="24" w16cid:durableId="1290210585">
    <w:abstractNumId w:val="10"/>
  </w:num>
  <w:num w:numId="25" w16cid:durableId="1305700632">
    <w:abstractNumId w:val="26"/>
  </w:num>
  <w:num w:numId="26" w16cid:durableId="814175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8871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676495">
    <w:abstractNumId w:val="16"/>
  </w:num>
  <w:num w:numId="29" w16cid:durableId="1329408048">
    <w:abstractNumId w:val="28"/>
  </w:num>
  <w:num w:numId="30" w16cid:durableId="81335793">
    <w:abstractNumId w:val="14"/>
  </w:num>
  <w:num w:numId="31" w16cid:durableId="1389574526">
    <w:abstractNumId w:val="31"/>
  </w:num>
  <w:num w:numId="32" w16cid:durableId="1406688505">
    <w:abstractNumId w:val="20"/>
  </w:num>
  <w:num w:numId="33" w16cid:durableId="555628400">
    <w:abstractNumId w:val="29"/>
  </w:num>
  <w:num w:numId="34" w16cid:durableId="185992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2E"/>
    <w:rsid w:val="000229A5"/>
    <w:rsid w:val="00023A15"/>
    <w:rsid w:val="00034B49"/>
    <w:rsid w:val="000356F5"/>
    <w:rsid w:val="00090C59"/>
    <w:rsid w:val="000B0C93"/>
    <w:rsid w:val="000B0E2C"/>
    <w:rsid w:val="000C542C"/>
    <w:rsid w:val="000D1622"/>
    <w:rsid w:val="000D371D"/>
    <w:rsid w:val="000E660D"/>
    <w:rsid w:val="000F33D1"/>
    <w:rsid w:val="0012339B"/>
    <w:rsid w:val="001334BB"/>
    <w:rsid w:val="001366F6"/>
    <w:rsid w:val="0014059D"/>
    <w:rsid w:val="00145D99"/>
    <w:rsid w:val="0016076F"/>
    <w:rsid w:val="001721D4"/>
    <w:rsid w:val="0017270C"/>
    <w:rsid w:val="00176194"/>
    <w:rsid w:val="001762C7"/>
    <w:rsid w:val="00181F7D"/>
    <w:rsid w:val="0019036A"/>
    <w:rsid w:val="001D6B90"/>
    <w:rsid w:val="001E5A0C"/>
    <w:rsid w:val="001E5ADD"/>
    <w:rsid w:val="001E68A9"/>
    <w:rsid w:val="001F0A03"/>
    <w:rsid w:val="002108BF"/>
    <w:rsid w:val="002112B5"/>
    <w:rsid w:val="00232BBE"/>
    <w:rsid w:val="002373AF"/>
    <w:rsid w:val="0026403E"/>
    <w:rsid w:val="00267EA3"/>
    <w:rsid w:val="0027579C"/>
    <w:rsid w:val="00282453"/>
    <w:rsid w:val="002972BF"/>
    <w:rsid w:val="002A6ACE"/>
    <w:rsid w:val="002B5599"/>
    <w:rsid w:val="002D57BF"/>
    <w:rsid w:val="002E3958"/>
    <w:rsid w:val="002F2815"/>
    <w:rsid w:val="002F6656"/>
    <w:rsid w:val="00300E74"/>
    <w:rsid w:val="003158C9"/>
    <w:rsid w:val="003232A6"/>
    <w:rsid w:val="00325660"/>
    <w:rsid w:val="00327B52"/>
    <w:rsid w:val="00341A05"/>
    <w:rsid w:val="00343FC3"/>
    <w:rsid w:val="003521A3"/>
    <w:rsid w:val="00355AFD"/>
    <w:rsid w:val="00356B84"/>
    <w:rsid w:val="0038694E"/>
    <w:rsid w:val="003A2F98"/>
    <w:rsid w:val="003B3DB2"/>
    <w:rsid w:val="003B3F17"/>
    <w:rsid w:val="003B4090"/>
    <w:rsid w:val="003D0400"/>
    <w:rsid w:val="003D24BF"/>
    <w:rsid w:val="003D3CFF"/>
    <w:rsid w:val="003D7F24"/>
    <w:rsid w:val="003F2ED3"/>
    <w:rsid w:val="003F674E"/>
    <w:rsid w:val="004150C2"/>
    <w:rsid w:val="004172D3"/>
    <w:rsid w:val="00423527"/>
    <w:rsid w:val="00435471"/>
    <w:rsid w:val="00436318"/>
    <w:rsid w:val="00437E09"/>
    <w:rsid w:val="0044077A"/>
    <w:rsid w:val="00455DC1"/>
    <w:rsid w:val="00481868"/>
    <w:rsid w:val="004A11A0"/>
    <w:rsid w:val="004A4C71"/>
    <w:rsid w:val="004B2FC4"/>
    <w:rsid w:val="004C15CB"/>
    <w:rsid w:val="004E7BAF"/>
    <w:rsid w:val="0050550E"/>
    <w:rsid w:val="0051671F"/>
    <w:rsid w:val="0052162E"/>
    <w:rsid w:val="005648A3"/>
    <w:rsid w:val="005B24C4"/>
    <w:rsid w:val="005D1FE9"/>
    <w:rsid w:val="005E0865"/>
    <w:rsid w:val="005E78C5"/>
    <w:rsid w:val="005F0DE1"/>
    <w:rsid w:val="00605846"/>
    <w:rsid w:val="006123B5"/>
    <w:rsid w:val="0061356D"/>
    <w:rsid w:val="00640DDC"/>
    <w:rsid w:val="006428D2"/>
    <w:rsid w:val="00644046"/>
    <w:rsid w:val="00677FB1"/>
    <w:rsid w:val="006A5137"/>
    <w:rsid w:val="006C33BC"/>
    <w:rsid w:val="006F0E38"/>
    <w:rsid w:val="006F599A"/>
    <w:rsid w:val="007026E5"/>
    <w:rsid w:val="00710EB2"/>
    <w:rsid w:val="00726C0D"/>
    <w:rsid w:val="007465A7"/>
    <w:rsid w:val="0075202E"/>
    <w:rsid w:val="00753449"/>
    <w:rsid w:val="00795C9B"/>
    <w:rsid w:val="007C51DD"/>
    <w:rsid w:val="007C5E32"/>
    <w:rsid w:val="007F3CC1"/>
    <w:rsid w:val="00811E7F"/>
    <w:rsid w:val="00832655"/>
    <w:rsid w:val="0084336D"/>
    <w:rsid w:val="00843EDE"/>
    <w:rsid w:val="008454F5"/>
    <w:rsid w:val="00856FE5"/>
    <w:rsid w:val="00865BCE"/>
    <w:rsid w:val="008679FD"/>
    <w:rsid w:val="008707F4"/>
    <w:rsid w:val="008869AA"/>
    <w:rsid w:val="008B3042"/>
    <w:rsid w:val="008D61EF"/>
    <w:rsid w:val="008E0583"/>
    <w:rsid w:val="008E058D"/>
    <w:rsid w:val="008E40B1"/>
    <w:rsid w:val="008F2426"/>
    <w:rsid w:val="008F389C"/>
    <w:rsid w:val="008F5844"/>
    <w:rsid w:val="008F6F06"/>
    <w:rsid w:val="00965A9B"/>
    <w:rsid w:val="00993E00"/>
    <w:rsid w:val="0099614E"/>
    <w:rsid w:val="009B4043"/>
    <w:rsid w:val="009B5F3A"/>
    <w:rsid w:val="009D3D4B"/>
    <w:rsid w:val="009E7F43"/>
    <w:rsid w:val="00A00059"/>
    <w:rsid w:val="00A03F83"/>
    <w:rsid w:val="00A14017"/>
    <w:rsid w:val="00A21635"/>
    <w:rsid w:val="00A24A59"/>
    <w:rsid w:val="00A41E82"/>
    <w:rsid w:val="00A702A4"/>
    <w:rsid w:val="00A949C9"/>
    <w:rsid w:val="00AC1078"/>
    <w:rsid w:val="00AC31D8"/>
    <w:rsid w:val="00AF5813"/>
    <w:rsid w:val="00B24B07"/>
    <w:rsid w:val="00B316AC"/>
    <w:rsid w:val="00B56A85"/>
    <w:rsid w:val="00B65BF5"/>
    <w:rsid w:val="00B831F6"/>
    <w:rsid w:val="00B837F4"/>
    <w:rsid w:val="00BB5563"/>
    <w:rsid w:val="00BB5596"/>
    <w:rsid w:val="00BC5AA2"/>
    <w:rsid w:val="00C11373"/>
    <w:rsid w:val="00C64FF9"/>
    <w:rsid w:val="00CA528C"/>
    <w:rsid w:val="00CA698E"/>
    <w:rsid w:val="00CA6CF9"/>
    <w:rsid w:val="00CB0F6A"/>
    <w:rsid w:val="00CC0625"/>
    <w:rsid w:val="00CE2DB7"/>
    <w:rsid w:val="00CF3006"/>
    <w:rsid w:val="00CF7073"/>
    <w:rsid w:val="00D05A7E"/>
    <w:rsid w:val="00D05EEB"/>
    <w:rsid w:val="00D43144"/>
    <w:rsid w:val="00D710C8"/>
    <w:rsid w:val="00D75414"/>
    <w:rsid w:val="00D83930"/>
    <w:rsid w:val="00D8565B"/>
    <w:rsid w:val="00D934F3"/>
    <w:rsid w:val="00D9465E"/>
    <w:rsid w:val="00DA334F"/>
    <w:rsid w:val="00DA62AD"/>
    <w:rsid w:val="00DB11E8"/>
    <w:rsid w:val="00DB75F1"/>
    <w:rsid w:val="00DC5F73"/>
    <w:rsid w:val="00DD3CEF"/>
    <w:rsid w:val="00E07B14"/>
    <w:rsid w:val="00E2250D"/>
    <w:rsid w:val="00E4565D"/>
    <w:rsid w:val="00E57BCE"/>
    <w:rsid w:val="00E60885"/>
    <w:rsid w:val="00E64178"/>
    <w:rsid w:val="00E77010"/>
    <w:rsid w:val="00E9048C"/>
    <w:rsid w:val="00EC075A"/>
    <w:rsid w:val="00ED09DC"/>
    <w:rsid w:val="00ED625C"/>
    <w:rsid w:val="00ED680F"/>
    <w:rsid w:val="00EE4ABD"/>
    <w:rsid w:val="00EE7977"/>
    <w:rsid w:val="00F10410"/>
    <w:rsid w:val="00F13471"/>
    <w:rsid w:val="00F418F6"/>
    <w:rsid w:val="00F51F11"/>
    <w:rsid w:val="00F547E7"/>
    <w:rsid w:val="00F74039"/>
    <w:rsid w:val="00F94A5E"/>
    <w:rsid w:val="00FC0053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ED21"/>
  <w15:docId w15:val="{F9006003-7F85-4157-8C97-667F845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BC"/>
  </w:style>
  <w:style w:type="paragraph" w:styleId="Nagwek1">
    <w:name w:val="heading 1"/>
    <w:basedOn w:val="Normalny"/>
    <w:next w:val="Normalny"/>
    <w:link w:val="Nagwek1Znak"/>
    <w:uiPriority w:val="9"/>
    <w:qFormat/>
    <w:rsid w:val="006C33B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3B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3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3B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3B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3B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3B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3B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3B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3B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3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3B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3B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3B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3B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3BC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6C33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C33B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3B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C33BC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C33B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216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3BC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3B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3BC"/>
    <w:rPr>
      <w:rFonts w:asciiTheme="majorHAnsi" w:eastAsiaTheme="majorEastAsia" w:hAnsiTheme="majorHAnsi" w:cstheme="majorBidi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6C33BC"/>
    <w:rPr>
      <w:b/>
      <w:bCs/>
      <w:smallCaps/>
      <w:color w:val="auto"/>
      <w:u w:val="single"/>
    </w:rPr>
  </w:style>
  <w:style w:type="paragraph" w:customStyle="1" w:styleId="ql-align-justify">
    <w:name w:val="ql-align-justify"/>
    <w:basedOn w:val="Normalny"/>
    <w:rsid w:val="0052162E"/>
    <w:pPr>
      <w:spacing w:after="0" w:line="240" w:lineRule="auto"/>
    </w:pPr>
    <w:rPr>
      <w:rFonts w:ascii="Arial" w:hAnsi="Arial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52162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2162E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paragraph" w:styleId="Poprawka">
    <w:name w:val="Revision"/>
    <w:hidden/>
    <w:uiPriority w:val="99"/>
    <w:semiHidden/>
    <w:rsid w:val="00145D99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33BC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C33B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C33BC"/>
    <w:rPr>
      <w:i/>
      <w:iCs/>
      <w:color w:val="auto"/>
    </w:rPr>
  </w:style>
  <w:style w:type="paragraph" w:styleId="Bezodstpw">
    <w:name w:val="No Spacing"/>
    <w:uiPriority w:val="1"/>
    <w:qFormat/>
    <w:rsid w:val="006C33B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6C33BC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C33BC"/>
    <w:rPr>
      <w:smallCaps/>
      <w:color w:val="auto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C33B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33B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25"/>
  </w:style>
  <w:style w:type="paragraph" w:styleId="Stopka">
    <w:name w:val="footer"/>
    <w:basedOn w:val="Normalny"/>
    <w:link w:val="Stopka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60885"/>
  </w:style>
  <w:style w:type="character" w:styleId="Hipercze">
    <w:name w:val="Hyperlink"/>
    <w:basedOn w:val="Domylnaczcionkaakapitu"/>
    <w:uiPriority w:val="99"/>
    <w:unhideWhenUsed/>
    <w:rsid w:val="003158C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gdhrub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Mirosława Mochocka</dc:creator>
  <cp:lastModifiedBy>Ewelina ED. Dąbrowska</cp:lastModifiedBy>
  <cp:revision>3</cp:revision>
  <dcterms:created xsi:type="dcterms:W3CDTF">2024-01-31T06:52:00Z</dcterms:created>
  <dcterms:modified xsi:type="dcterms:W3CDTF">2024-02-02T13:17:00Z</dcterms:modified>
</cp:coreProperties>
</file>